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D89DA" w14:textId="1BA391E3" w:rsidR="00A3379D" w:rsidRPr="00A3379D" w:rsidRDefault="00A3379D" w:rsidP="004A381C">
      <w:pPr>
        <w:widowControl w:val="0"/>
        <w:autoSpaceDE w:val="0"/>
        <w:autoSpaceDN w:val="0"/>
        <w:spacing w:after="0"/>
        <w:ind w:right="304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Supplementary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File</w:t>
      </w:r>
      <w:r w:rsidR="00212FB1"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9</w:t>
      </w: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: </w:t>
      </w:r>
      <w:r w:rsidRPr="00A3379D">
        <w:rPr>
          <w:rFonts w:ascii="Arial" w:eastAsia="Arial MT" w:hAnsi="Arial MT" w:cs="Arial MT"/>
          <w:i/>
          <w:kern w:val="0"/>
          <w:sz w:val="22"/>
          <w:szCs w:val="22"/>
          <w:lang w:val="en-US" w:bidi="ar-SA"/>
          <w14:ligatures w14:val="none"/>
        </w:rPr>
        <w:t xml:space="preserve">Chi-squared test 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>of early versus late amino acid composition per coenzyme class.</w:t>
      </w:r>
    </w:p>
    <w:tbl>
      <w:tblPr>
        <w:tblW w:w="0" w:type="auto"/>
        <w:tblInd w:w="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7"/>
        <w:gridCol w:w="4512"/>
      </w:tblGrid>
      <w:tr w:rsidR="00A3379D" w:rsidRPr="00A3379D" w14:paraId="6FA24ABE" w14:textId="77777777" w:rsidTr="00BF0BFE">
        <w:trPr>
          <w:trHeight w:val="431"/>
        </w:trPr>
        <w:tc>
          <w:tcPr>
            <w:tcW w:w="4517" w:type="dxa"/>
          </w:tcPr>
          <w:p w14:paraId="236E593F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94" w:after="0" w:line="240" w:lineRule="auto"/>
              <w:ind w:left="100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Interaction</w:t>
            </w:r>
            <w:r w:rsidRPr="00A3379D">
              <w:rPr>
                <w:rFonts w:ascii="Arial MT" w:eastAsia="Arial MT" w:hAnsi="Arial MT" w:cs="Arial MT"/>
                <w:spacing w:val="-11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type</w:t>
            </w:r>
          </w:p>
        </w:tc>
        <w:tc>
          <w:tcPr>
            <w:tcW w:w="4512" w:type="dxa"/>
          </w:tcPr>
          <w:p w14:paraId="5B6292B0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94" w:after="0" w:line="240" w:lineRule="auto"/>
              <w:ind w:left="9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Statistics</w:t>
            </w:r>
          </w:p>
        </w:tc>
      </w:tr>
      <w:tr w:rsidR="00A3379D" w:rsidRPr="00A3379D" w14:paraId="2D0D0937" w14:textId="77777777" w:rsidTr="00BF0BFE">
        <w:trPr>
          <w:trHeight w:val="728"/>
        </w:trPr>
        <w:tc>
          <w:tcPr>
            <w:tcW w:w="4517" w:type="dxa"/>
          </w:tcPr>
          <w:p w14:paraId="401A4EF0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94" w:after="0" w:line="240" w:lineRule="auto"/>
              <w:ind w:left="100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>All</w:t>
            </w:r>
          </w:p>
        </w:tc>
        <w:tc>
          <w:tcPr>
            <w:tcW w:w="4512" w:type="dxa"/>
          </w:tcPr>
          <w:p w14:paraId="4C532707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94" w:after="0" w:line="276" w:lineRule="auto"/>
              <w:ind w:left="9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 xml:space="preserve">p-value = </w:t>
            </w:r>
            <w:r w:rsidRPr="00A3379D">
              <w:rPr>
                <w:rFonts w:ascii="Arial MT" w:eastAsia="Arial MT" w:hAnsi="Arial MT" w:cs="Arial MT"/>
                <w:kern w:val="0"/>
                <w:sz w:val="19"/>
                <w:szCs w:val="22"/>
                <w:lang w:val="en-US" w:bidi="ar-SA"/>
                <w14:ligatures w14:val="none"/>
              </w:rPr>
              <w:t xml:space="preserve">0.0,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chi-square =</w:t>
            </w:r>
            <w:r w:rsidRPr="00A3379D">
              <w:rPr>
                <w:rFonts w:ascii="Arial MT" w:eastAsia="Arial MT" w:hAnsi="Arial MT" w:cs="Arial MT"/>
                <w:spacing w:val="40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2006.83, degrees of freedom = 26, critical value =</w:t>
            </w:r>
            <w:r w:rsidRPr="00A3379D">
              <w:rPr>
                <w:rFonts w:ascii="Arial MT" w:eastAsia="Arial MT" w:hAnsi="Arial MT" w:cs="Arial MT"/>
                <w:spacing w:val="40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  <w:t>38.89.</w:t>
            </w:r>
          </w:p>
        </w:tc>
      </w:tr>
    </w:tbl>
    <w:p w14:paraId="490F76BD" w14:textId="77777777" w:rsidR="00A3379D" w:rsidRPr="00A3379D" w:rsidRDefault="00A3379D" w:rsidP="00A3379D">
      <w:pPr>
        <w:widowControl w:val="0"/>
        <w:autoSpaceDE w:val="0"/>
        <w:autoSpaceDN w:val="0"/>
        <w:spacing w:before="69" w:after="0" w:line="240" w:lineRule="auto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</w:p>
    <w:sectPr w:rsidR="00A3379D" w:rsidRPr="00A3379D" w:rsidSect="004A381C">
      <w:pgSz w:w="11910" w:h="16840"/>
      <w:pgMar w:top="1640" w:right="1133" w:bottom="1859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9D"/>
    <w:rsid w:val="0012392C"/>
    <w:rsid w:val="00212FB1"/>
    <w:rsid w:val="003A2CF0"/>
    <w:rsid w:val="00433AA7"/>
    <w:rsid w:val="004A381C"/>
    <w:rsid w:val="0080245B"/>
    <w:rsid w:val="00A3379D"/>
    <w:rsid w:val="00A934DC"/>
    <w:rsid w:val="00B110DB"/>
    <w:rsid w:val="00F1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B7CEA"/>
  <w15:chartTrackingRefBased/>
  <w15:docId w15:val="{DFE40C6C-3916-FB4A-BD27-933A933A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3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3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3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7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7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7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7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7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7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3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3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37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7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37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Alma-Carolina Sanchez-Rocha</dc:creator>
  <cp:keywords/>
  <dc:description/>
  <cp:lastModifiedBy>Rebecca Cook</cp:lastModifiedBy>
  <cp:revision>2</cp:revision>
  <dcterms:created xsi:type="dcterms:W3CDTF">2025-11-17T14:26:00Z</dcterms:created>
  <dcterms:modified xsi:type="dcterms:W3CDTF">2025-11-17T14:26:00Z</dcterms:modified>
</cp:coreProperties>
</file>